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83A680" w14:textId="7D340593" w:rsidR="00D30A96" w:rsidRPr="004E48A4" w:rsidRDefault="00D803C4" w:rsidP="002F532B">
      <w:pPr>
        <w:spacing w:after="0" w:line="240" w:lineRule="auto"/>
        <w:ind w:left="-851" w:right="-846" w:firstLine="450"/>
        <w:jc w:val="both"/>
        <w:rPr>
          <w:rFonts w:ascii="Sylfaen" w:eastAsia="Sylfaen" w:hAnsi="Sylfaen" w:cs="Sylfaen"/>
          <w:b/>
          <w:sz w:val="24"/>
          <w:lang w:val="ka-GE"/>
        </w:rPr>
      </w:pPr>
      <w:r>
        <w:rPr>
          <w:rFonts w:ascii="Sylfaen" w:hAnsi="Sylfaen"/>
          <w:b/>
          <w:lang w:val="ka-GE"/>
        </w:rPr>
        <w:t>პაციენტი: ციალა გიუნაშვილი                                                                მომხსენებელი: რუსუდან პატარიძე</w:t>
      </w:r>
    </w:p>
    <w:p w14:paraId="379756FA" w14:textId="77777777" w:rsidR="00D30A96" w:rsidRDefault="00D30A96" w:rsidP="002F532B">
      <w:pPr>
        <w:spacing w:after="0" w:line="240" w:lineRule="auto"/>
        <w:ind w:left="-851" w:right="-846" w:firstLine="450"/>
        <w:jc w:val="both"/>
        <w:rPr>
          <w:rFonts w:ascii="Sylfaen" w:eastAsia="Sylfaen" w:hAnsi="Sylfaen" w:cs="Sylfaen"/>
          <w:sz w:val="24"/>
          <w:lang w:val="ka-GE"/>
        </w:rPr>
      </w:pPr>
    </w:p>
    <w:p w14:paraId="1475B07C" w14:textId="0EC4568A" w:rsidR="002F532B" w:rsidRDefault="00D30A96" w:rsidP="002F532B">
      <w:pPr>
        <w:spacing w:after="0"/>
        <w:ind w:left="-851" w:right="-846" w:firstLine="450"/>
        <w:jc w:val="both"/>
        <w:rPr>
          <w:rFonts w:ascii="Sylfaen" w:hAnsi="Sylfaen"/>
          <w:sz w:val="24"/>
          <w:szCs w:val="24"/>
          <w:lang w:val="ka-GE"/>
        </w:rPr>
      </w:pPr>
      <w:r>
        <w:rPr>
          <w:rFonts w:ascii="Sylfaen" w:eastAsia="Sylfaen" w:hAnsi="Sylfaen" w:cs="Sylfaen"/>
          <w:sz w:val="24"/>
          <w:lang w:val="ka-GE"/>
        </w:rPr>
        <w:t>სსიპ</w:t>
      </w:r>
      <w:r>
        <w:rPr>
          <w:rFonts w:eastAsia="Calibri"/>
          <w:sz w:val="24"/>
          <w:lang w:val="ka-GE"/>
        </w:rPr>
        <w:t xml:space="preserve"> </w:t>
      </w:r>
      <w:r>
        <w:rPr>
          <w:rFonts w:ascii="Sylfaen" w:eastAsia="Sylfaen" w:hAnsi="Sylfaen" w:cs="Sylfaen"/>
          <w:sz w:val="24"/>
          <w:lang w:val="ka-GE"/>
        </w:rPr>
        <w:t>სამედიცინო</w:t>
      </w:r>
      <w:r>
        <w:rPr>
          <w:rFonts w:eastAsia="Calibri"/>
          <w:sz w:val="24"/>
          <w:lang w:val="ka-GE"/>
        </w:rPr>
        <w:t xml:space="preserve"> </w:t>
      </w:r>
      <w:r>
        <w:rPr>
          <w:rFonts w:ascii="Sylfaen" w:eastAsia="Sylfaen" w:hAnsi="Sylfaen" w:cs="Sylfaen"/>
          <w:sz w:val="24"/>
          <w:lang w:val="ka-GE"/>
        </w:rPr>
        <w:t>საქმიანობის</w:t>
      </w:r>
      <w:r>
        <w:rPr>
          <w:rFonts w:eastAsia="Calibri"/>
          <w:sz w:val="24"/>
          <w:lang w:val="ka-GE"/>
        </w:rPr>
        <w:t xml:space="preserve"> </w:t>
      </w:r>
      <w:r>
        <w:rPr>
          <w:rFonts w:ascii="Sylfaen" w:eastAsia="Sylfaen" w:hAnsi="Sylfaen" w:cs="Sylfaen"/>
          <w:sz w:val="24"/>
          <w:lang w:val="ka-GE"/>
        </w:rPr>
        <w:t>სახელმწიფო</w:t>
      </w:r>
      <w:r>
        <w:rPr>
          <w:rFonts w:eastAsia="Calibri"/>
          <w:sz w:val="24"/>
          <w:lang w:val="ka-GE"/>
        </w:rPr>
        <w:t xml:space="preserve"> </w:t>
      </w:r>
      <w:r>
        <w:rPr>
          <w:rFonts w:ascii="Sylfaen" w:eastAsia="Sylfaen" w:hAnsi="Sylfaen" w:cs="Sylfaen"/>
          <w:sz w:val="24"/>
          <w:lang w:val="ka-GE"/>
        </w:rPr>
        <w:t>რეგულირების</w:t>
      </w:r>
      <w:r>
        <w:rPr>
          <w:rFonts w:eastAsia="Calibri"/>
          <w:sz w:val="24"/>
          <w:lang w:val="ka-GE"/>
        </w:rPr>
        <w:t xml:space="preserve"> </w:t>
      </w:r>
      <w:r>
        <w:rPr>
          <w:rFonts w:ascii="Sylfaen" w:eastAsia="Sylfaen" w:hAnsi="Sylfaen" w:cs="Sylfaen"/>
          <w:sz w:val="24"/>
          <w:lang w:val="ka-GE"/>
        </w:rPr>
        <w:t>სააგენტოს</w:t>
      </w:r>
      <w:r>
        <w:rPr>
          <w:rFonts w:eastAsia="Calibri"/>
          <w:sz w:val="24"/>
          <w:lang w:val="ka-GE"/>
        </w:rPr>
        <w:t xml:space="preserve"> </w:t>
      </w:r>
      <w:r>
        <w:rPr>
          <w:rFonts w:ascii="Sylfaen" w:eastAsia="Sylfaen" w:hAnsi="Sylfaen" w:cs="Sylfaen"/>
          <w:sz w:val="24"/>
          <w:lang w:val="ka-GE"/>
        </w:rPr>
        <w:t>მიერ</w:t>
      </w:r>
      <w:r w:rsidR="00D803C4">
        <w:rPr>
          <w:rFonts w:ascii="Sylfaen" w:eastAsia="Sylfaen" w:hAnsi="Sylfaen" w:cs="Sylfaen"/>
          <w:sz w:val="24"/>
          <w:lang w:val="ka-GE"/>
        </w:rPr>
        <w:t xml:space="preserve"> </w:t>
      </w:r>
      <w:r w:rsidR="002F532B">
        <w:rPr>
          <w:rFonts w:ascii="Sylfaen" w:eastAsia="Calibri" w:hAnsi="Sylfaen"/>
          <w:sz w:val="24"/>
          <w:lang w:val="ka-GE"/>
        </w:rPr>
        <w:t xml:space="preserve">შესწავლილ იქნა </w:t>
      </w:r>
      <w:r w:rsidR="002F532B" w:rsidRPr="001D67E5">
        <w:rPr>
          <w:rFonts w:ascii="Sylfaen" w:hAnsi="Sylfaen"/>
          <w:sz w:val="24"/>
          <w:szCs w:val="24"/>
          <w:lang w:val="ka-GE"/>
        </w:rPr>
        <w:t xml:space="preserve">შპს </w:t>
      </w:r>
      <w:r w:rsidR="002F532B">
        <w:rPr>
          <w:rFonts w:ascii="Sylfaen" w:hAnsi="Sylfaen"/>
          <w:sz w:val="24"/>
          <w:szCs w:val="24"/>
          <w:lang w:val="ka-GE"/>
        </w:rPr>
        <w:t xml:space="preserve">„წმინდა მიქაელ მთავარანგელოზის სახელობის მრავალპროფილიან კლინიკურ საავადმყოფოში“ </w:t>
      </w:r>
      <w:r w:rsidR="002F532B" w:rsidRPr="001D67E5">
        <w:rPr>
          <w:rFonts w:ascii="Sylfaen" w:hAnsi="Sylfaen"/>
          <w:sz w:val="24"/>
          <w:szCs w:val="24"/>
          <w:lang w:val="ka-GE"/>
        </w:rPr>
        <w:t>პაციენტ</w:t>
      </w:r>
      <w:r w:rsidR="002F532B">
        <w:rPr>
          <w:rFonts w:ascii="Sylfaen" w:hAnsi="Sylfaen"/>
          <w:sz w:val="24"/>
          <w:szCs w:val="24"/>
          <w:lang w:val="ka-GE"/>
        </w:rPr>
        <w:t xml:space="preserve"> </w:t>
      </w:r>
      <w:r w:rsidR="002F532B" w:rsidRPr="000843F9">
        <w:rPr>
          <w:rFonts w:ascii="Sylfaen" w:hAnsi="Sylfaen"/>
          <w:sz w:val="24"/>
          <w:szCs w:val="24"/>
          <w:lang w:val="ka-GE"/>
        </w:rPr>
        <w:t xml:space="preserve">ციალა გიუნაშვილისათვის </w:t>
      </w:r>
      <w:r w:rsidR="002F532B">
        <w:rPr>
          <w:rFonts w:ascii="Sylfaen" w:hAnsi="Sylfaen" w:cs="Sylfaen"/>
          <w:sz w:val="24"/>
          <w:szCs w:val="24"/>
          <w:lang w:val="ka-GE"/>
        </w:rPr>
        <w:t>გაწეული სამედიცინო დახმარების საკითხი.</w:t>
      </w:r>
      <w:r w:rsidR="002F532B">
        <w:rPr>
          <w:rFonts w:ascii="Sylfaen" w:hAnsi="Sylfaen"/>
          <w:sz w:val="24"/>
          <w:szCs w:val="24"/>
          <w:lang w:val="ka-GE"/>
        </w:rPr>
        <w:t xml:space="preserve">    </w:t>
      </w:r>
    </w:p>
    <w:p w14:paraId="6551AB45" w14:textId="2C4673AA" w:rsidR="002F532B" w:rsidRDefault="00E25780" w:rsidP="002F532B">
      <w:pPr>
        <w:spacing w:after="0"/>
        <w:ind w:left="-851" w:right="-846" w:firstLine="450"/>
        <w:jc w:val="both"/>
        <w:rPr>
          <w:rFonts w:ascii="Sylfaen" w:hAnsi="Sylfaen"/>
          <w:sz w:val="24"/>
          <w:szCs w:val="24"/>
          <w:lang w:val="ka-GE"/>
        </w:rPr>
      </w:pPr>
      <w:r>
        <w:rPr>
          <w:rFonts w:ascii="Sylfaen" w:hAnsi="Sylfaen"/>
          <w:sz w:val="24"/>
          <w:szCs w:val="24"/>
          <w:lang w:val="ka-GE"/>
        </w:rPr>
        <w:t>„სტაციონარული პაციენტის სამედიცინო ბარათის“ (№1119/18) მიხედვით, პაციენტი ციალა გიუნაშვილი</w:t>
      </w:r>
      <w:r w:rsidR="00F23AD7">
        <w:rPr>
          <w:rFonts w:ascii="Sylfaen" w:hAnsi="Sylfaen"/>
          <w:sz w:val="24"/>
          <w:szCs w:val="24"/>
          <w:lang w:val="ka-GE"/>
        </w:rPr>
        <w:t xml:space="preserve"> (83 წლის)</w:t>
      </w:r>
      <w:r>
        <w:rPr>
          <w:rFonts w:ascii="Sylfaen" w:hAnsi="Sylfaen"/>
          <w:sz w:val="24"/>
          <w:szCs w:val="24"/>
          <w:lang w:val="ka-GE"/>
        </w:rPr>
        <w:t xml:space="preserve">, </w:t>
      </w:r>
      <w:r w:rsidRPr="00CC3E3A">
        <w:rPr>
          <w:rFonts w:ascii="Sylfaen" w:hAnsi="Sylfaen"/>
          <w:b/>
          <w:sz w:val="24"/>
          <w:szCs w:val="24"/>
          <w:lang w:val="ka-GE"/>
        </w:rPr>
        <w:t>07.02.18წ. 19:01სთ-ზე,</w:t>
      </w:r>
      <w:r>
        <w:rPr>
          <w:rFonts w:ascii="Sylfaen" w:hAnsi="Sylfaen"/>
          <w:sz w:val="24"/>
          <w:szCs w:val="24"/>
          <w:lang w:val="ka-GE"/>
        </w:rPr>
        <w:t xml:space="preserve">  სასწრაფო სამედიცი</w:t>
      </w:r>
      <w:r w:rsidR="00517BBE">
        <w:rPr>
          <w:rFonts w:ascii="Sylfaen" w:hAnsi="Sylfaen"/>
          <w:sz w:val="24"/>
          <w:szCs w:val="24"/>
          <w:lang w:val="ka-GE"/>
        </w:rPr>
        <w:t>ნო</w:t>
      </w:r>
      <w:r>
        <w:rPr>
          <w:rFonts w:ascii="Sylfaen" w:hAnsi="Sylfaen"/>
          <w:sz w:val="24"/>
          <w:szCs w:val="24"/>
          <w:lang w:val="ka-GE"/>
        </w:rPr>
        <w:t xml:space="preserve"> დახმარების ბრიგადის მიერ მიყვანილ იქნა შპს „წმინდა მიქაელ მთავარანგელოზის სახელობის მრავალპროფილიან კლინიკურ საავადმყოფოში“ დიაგნოზით: „</w:t>
      </w:r>
      <w:r w:rsidRPr="00E25780">
        <w:rPr>
          <w:rFonts w:ascii="Sylfaen" w:hAnsi="Sylfaen"/>
          <w:sz w:val="24"/>
          <w:szCs w:val="24"/>
          <w:lang w:val="ka-GE"/>
        </w:rPr>
        <w:t>მუცლისა და მენჯის ტკივილი</w:t>
      </w:r>
      <w:r>
        <w:rPr>
          <w:rFonts w:ascii="Sylfaen" w:hAnsi="Sylfaen"/>
          <w:sz w:val="24"/>
          <w:szCs w:val="24"/>
          <w:lang w:val="ka-GE"/>
        </w:rPr>
        <w:t xml:space="preserve"> </w:t>
      </w:r>
      <w:r w:rsidRPr="00E25780">
        <w:rPr>
          <w:rFonts w:ascii="Sylfaen" w:hAnsi="Sylfaen"/>
          <w:sz w:val="24"/>
          <w:szCs w:val="24"/>
          <w:lang w:val="ka-GE"/>
        </w:rPr>
        <w:t>R10</w:t>
      </w:r>
      <w:r>
        <w:rPr>
          <w:rFonts w:ascii="Sylfaen" w:hAnsi="Sylfaen"/>
          <w:sz w:val="24"/>
          <w:szCs w:val="24"/>
          <w:lang w:val="ka-GE"/>
        </w:rPr>
        <w:t>“.</w:t>
      </w:r>
    </w:p>
    <w:p w14:paraId="26BBC7FD" w14:textId="77777777" w:rsidR="002F532B" w:rsidRDefault="00DF126F" w:rsidP="002F532B">
      <w:pPr>
        <w:spacing w:after="0"/>
        <w:ind w:left="-851" w:right="-846" w:firstLine="450"/>
        <w:jc w:val="both"/>
        <w:rPr>
          <w:rFonts w:ascii="Sylfaen" w:hAnsi="Sylfaen"/>
          <w:sz w:val="24"/>
          <w:szCs w:val="24"/>
          <w:lang w:val="ka-GE"/>
        </w:rPr>
      </w:pPr>
      <w:r w:rsidRPr="00CC3E3A">
        <w:rPr>
          <w:rFonts w:ascii="Sylfaen" w:hAnsi="Sylfaen"/>
          <w:b/>
          <w:sz w:val="24"/>
          <w:szCs w:val="24"/>
          <w:lang w:val="ka-GE"/>
        </w:rPr>
        <w:t>07.02.18წ. 19:01სთ-ზე</w:t>
      </w:r>
      <w:r>
        <w:rPr>
          <w:rFonts w:ascii="Sylfaen" w:hAnsi="Sylfaen"/>
          <w:b/>
          <w:sz w:val="24"/>
          <w:szCs w:val="24"/>
          <w:lang w:val="ka-GE"/>
        </w:rPr>
        <w:t xml:space="preserve"> </w:t>
      </w:r>
      <w:r>
        <w:rPr>
          <w:rFonts w:ascii="Sylfaen" w:hAnsi="Sylfaen"/>
          <w:sz w:val="24"/>
          <w:szCs w:val="24"/>
          <w:lang w:val="ka-GE"/>
        </w:rPr>
        <w:t>ექიმ ნოე ბერიშვილის (სერტ. „გადაუდებელი მედიცინა“) ჩანაწერით: „ჩივილები: ძლიერი ინტენსივობის ტკივილები მუცლის არეში, უპირატესად მარჯვენა ქვედა ნახევარში, გულისრევის შეგრძნება, პირის სიმშრალე, ტემპერატურის მატება, ზოგადი საერთო სისუსტე. ავადმყოფის გადმოცემით 5 დღეა დაეწყო ტკივილი მუცლის მარჯვენა ნახევარში, მეტად ქვემოთ.</w:t>
      </w:r>
      <w:r w:rsidR="00C70E49">
        <w:rPr>
          <w:rFonts w:ascii="Sylfaen" w:hAnsi="Sylfaen"/>
          <w:sz w:val="24"/>
          <w:szCs w:val="24"/>
          <w:lang w:val="ka-GE"/>
        </w:rPr>
        <w:t xml:space="preserve"> ანამნეზში: მოციმციმე არითმია, არტერიული ჰიპერტენზია, იმყოფება პერიოდულად კარდიოლოგის მეთვალყურეობის ქვეშ, ღებულობს კარდიომაგნილს, ბოლო წლები აქვს მხედველობასთან დაკავშირებული პრობლემები, ექიმისთვის არ მიუმართავს.</w:t>
      </w:r>
      <w:r>
        <w:rPr>
          <w:rFonts w:ascii="Sylfaen" w:hAnsi="Sylfaen"/>
          <w:sz w:val="24"/>
          <w:szCs w:val="24"/>
          <w:lang w:val="ka-GE"/>
        </w:rPr>
        <w:t xml:space="preserve"> ზოგადი მდგომარეობა მძიმე, </w:t>
      </w:r>
      <w:r w:rsidRPr="00DF126F">
        <w:rPr>
          <w:rFonts w:ascii="Sylfaen" w:hAnsi="Sylfaen"/>
          <w:sz w:val="24"/>
          <w:szCs w:val="24"/>
          <w:lang w:val="ka-GE"/>
        </w:rPr>
        <w:t>t-37.8</w:t>
      </w:r>
      <w:r w:rsidRPr="00DF126F">
        <w:rPr>
          <w:rFonts w:ascii="Sylfaen" w:hAnsi="Sylfaen"/>
          <w:sz w:val="24"/>
          <w:szCs w:val="24"/>
          <w:vertAlign w:val="superscript"/>
          <w:lang w:val="ka-GE"/>
        </w:rPr>
        <w:t>O</w:t>
      </w:r>
      <w:r w:rsidRPr="00DF126F">
        <w:rPr>
          <w:rFonts w:ascii="Sylfaen" w:hAnsi="Sylfaen"/>
          <w:sz w:val="24"/>
          <w:szCs w:val="24"/>
          <w:lang w:val="ka-GE"/>
        </w:rPr>
        <w:t xml:space="preserve">C, გულის ტონები მოყრუებული, T/A-160/90mmHg, HR-105’, P-105, </w:t>
      </w:r>
      <w:r>
        <w:rPr>
          <w:rFonts w:ascii="Sylfaen" w:hAnsi="Sylfaen"/>
          <w:sz w:val="24"/>
          <w:szCs w:val="24"/>
          <w:lang w:val="ka-GE"/>
        </w:rPr>
        <w:t xml:space="preserve">რითმული, </w:t>
      </w:r>
      <w:r w:rsidRPr="00DF126F">
        <w:rPr>
          <w:rFonts w:ascii="Sylfaen" w:hAnsi="Sylfaen"/>
          <w:sz w:val="24"/>
          <w:szCs w:val="24"/>
          <w:lang w:val="ka-GE"/>
        </w:rPr>
        <w:t>R-21-22’, SpO</w:t>
      </w:r>
      <w:r w:rsidRPr="00DF126F">
        <w:rPr>
          <w:rFonts w:ascii="Sylfaen" w:hAnsi="Sylfaen"/>
          <w:sz w:val="24"/>
          <w:szCs w:val="24"/>
          <w:vertAlign w:val="subscript"/>
          <w:lang w:val="ka-GE"/>
        </w:rPr>
        <w:t>2</w:t>
      </w:r>
      <w:r w:rsidRPr="00DF126F">
        <w:rPr>
          <w:rFonts w:ascii="Sylfaen" w:hAnsi="Sylfaen"/>
          <w:sz w:val="24"/>
          <w:szCs w:val="24"/>
          <w:lang w:val="ka-GE"/>
        </w:rPr>
        <w:t xml:space="preserve">-97%, </w:t>
      </w:r>
      <w:r>
        <w:rPr>
          <w:rFonts w:ascii="Sylfaen" w:hAnsi="Sylfaen"/>
          <w:sz w:val="24"/>
          <w:szCs w:val="24"/>
          <w:lang w:val="ka-GE"/>
        </w:rPr>
        <w:t xml:space="preserve">ენა მშრალი უნადებო, მუცელი დაჭიმული, მტკივნეული მარჯვენა ნახევარი, მეტად ილეოცეკალური არე, სადაც გამოხატულია კუნთების რიგიდობა და დადებითია შჩოტკინ-ბლუმბერგის, როვზინგის, სიტკოვსკის და ბართომიე-მიხელსონის </w:t>
      </w:r>
      <w:r w:rsidR="00E97ED5">
        <w:rPr>
          <w:rFonts w:ascii="Sylfaen" w:hAnsi="Sylfaen"/>
          <w:sz w:val="24"/>
          <w:szCs w:val="24"/>
          <w:lang w:val="ka-GE"/>
        </w:rPr>
        <w:t>სიმპტომები, პერისტალტიკა მოისმინება, ღებინება - კი. წინასწარი დიაგნოზი: მწვავე აპენდიციტი, ადგილობრივი პერიტონიტი?“</w:t>
      </w:r>
      <w:r w:rsidR="00BD6B0F">
        <w:rPr>
          <w:rFonts w:ascii="Sylfaen" w:hAnsi="Sylfaen"/>
          <w:sz w:val="24"/>
          <w:szCs w:val="24"/>
          <w:lang w:val="ka-GE"/>
        </w:rPr>
        <w:t xml:space="preserve">. </w:t>
      </w:r>
    </w:p>
    <w:p w14:paraId="56AE5591" w14:textId="3E7DA96F" w:rsidR="002F532B" w:rsidRDefault="00606787" w:rsidP="002F532B">
      <w:pPr>
        <w:spacing w:after="0"/>
        <w:ind w:left="-851" w:right="-846" w:firstLine="450"/>
        <w:jc w:val="both"/>
        <w:rPr>
          <w:rFonts w:ascii="Sylfaen" w:hAnsi="Sylfaen"/>
          <w:sz w:val="24"/>
          <w:szCs w:val="24"/>
          <w:lang w:val="ka-GE"/>
        </w:rPr>
      </w:pPr>
      <w:r>
        <w:rPr>
          <w:rFonts w:ascii="Sylfaen" w:hAnsi="Sylfaen"/>
          <w:b/>
          <w:sz w:val="24"/>
          <w:szCs w:val="24"/>
          <w:lang w:val="ka-GE"/>
        </w:rPr>
        <w:t>07.02.18წ. 19:25</w:t>
      </w:r>
      <w:r w:rsidR="00BD6B0F">
        <w:rPr>
          <w:rFonts w:ascii="Sylfaen" w:hAnsi="Sylfaen"/>
          <w:b/>
          <w:sz w:val="24"/>
          <w:szCs w:val="24"/>
          <w:lang w:val="ka-GE"/>
        </w:rPr>
        <w:t xml:space="preserve">სთ-ზე </w:t>
      </w:r>
      <w:r w:rsidR="00BD6B0F">
        <w:rPr>
          <w:rFonts w:ascii="Sylfaen" w:hAnsi="Sylfaen"/>
          <w:sz w:val="24"/>
          <w:szCs w:val="24"/>
          <w:lang w:val="ka-GE"/>
        </w:rPr>
        <w:t>პაციენტი ნანახი იქნა ზოგადი ქირურგის, მიხეილ სახამბერიძის (სერტ. „ზოგადი ქირურგია“, სუბსპეც. „ქირურგიული ონკოლოგია“, „ენდოსკოპია“)</w:t>
      </w:r>
      <w:r>
        <w:rPr>
          <w:rFonts w:ascii="Sylfaen" w:hAnsi="Sylfaen"/>
          <w:sz w:val="24"/>
          <w:szCs w:val="24"/>
          <w:lang w:val="ka-GE"/>
        </w:rPr>
        <w:t xml:space="preserve"> მიერ, დაისვა დიაგნოზი: „,მწვავე აპენდიციტი, ადგილობრივი პერიტონიტი</w:t>
      </w:r>
      <w:r w:rsidR="00A47F83">
        <w:rPr>
          <w:rFonts w:ascii="Sylfaen" w:hAnsi="Sylfaen"/>
          <w:sz w:val="24"/>
          <w:szCs w:val="24"/>
          <w:lang w:val="ka-GE"/>
        </w:rPr>
        <w:t xml:space="preserve"> </w:t>
      </w:r>
      <w:r w:rsidR="00A47F83">
        <w:rPr>
          <w:rFonts w:ascii="Sylfaen" w:hAnsi="Sylfaen"/>
          <w:sz w:val="24"/>
          <w:szCs w:val="24"/>
        </w:rPr>
        <w:t>K35.3</w:t>
      </w:r>
      <w:r>
        <w:rPr>
          <w:rFonts w:ascii="Sylfaen" w:hAnsi="Sylfaen"/>
          <w:sz w:val="24"/>
          <w:szCs w:val="24"/>
          <w:lang w:val="ka-GE"/>
        </w:rPr>
        <w:t>“, ჩაუტარდა კლინიკო-ლაბორატორიული გამოკვლევები: სისხლის საერთო ანალიზი (ერითროციტები 3.56, ჰემოგლობინი 7.9 გ/დც, ჰემატოკრიტი 23.9%, ლეიკოციტები 17</w:t>
      </w:r>
      <w:r w:rsidR="00A47F83">
        <w:rPr>
          <w:rFonts w:ascii="Sylfaen" w:hAnsi="Sylfaen"/>
          <w:sz w:val="24"/>
          <w:szCs w:val="24"/>
        </w:rPr>
        <w:t>.0</w:t>
      </w:r>
      <w:r>
        <w:rPr>
          <w:rFonts w:ascii="Sylfaen" w:hAnsi="Sylfaen"/>
          <w:sz w:val="24"/>
          <w:szCs w:val="24"/>
          <w:lang w:val="ka-GE"/>
        </w:rPr>
        <w:t>1,</w:t>
      </w:r>
      <w:r w:rsidR="00A47F83">
        <w:rPr>
          <w:rFonts w:ascii="Sylfaen" w:hAnsi="Sylfaen"/>
          <w:sz w:val="24"/>
          <w:szCs w:val="24"/>
          <w:lang w:val="ka-GE"/>
        </w:rPr>
        <w:t xml:space="preserve"> ჩხირბირთვიანი ნეიტროფილები 4%,</w:t>
      </w:r>
      <w:r>
        <w:rPr>
          <w:rFonts w:ascii="Sylfaen" w:hAnsi="Sylfaen"/>
          <w:sz w:val="24"/>
          <w:szCs w:val="24"/>
          <w:lang w:val="ka-GE"/>
        </w:rPr>
        <w:t xml:space="preserve"> სეგმენტბირთვიანი ნეიტროფილები 73%, ლიმფოციტები 16%, ე.დ.ს. 42), ე.კ.გ., </w:t>
      </w:r>
      <w:r>
        <w:rPr>
          <w:rFonts w:ascii="Sylfaen" w:hAnsi="Sylfaen"/>
          <w:sz w:val="24"/>
          <w:szCs w:val="24"/>
        </w:rPr>
        <w:t>Ro (</w:t>
      </w:r>
      <w:r>
        <w:rPr>
          <w:rFonts w:ascii="Sylfaen" w:hAnsi="Sylfaen"/>
          <w:sz w:val="24"/>
          <w:szCs w:val="24"/>
          <w:lang w:val="ka-GE"/>
        </w:rPr>
        <w:t xml:space="preserve">აღინიშნება გადაბერილი ნაწლავის ჩრდილი, კლოიბერის ფიალები არ აღინიშნება), </w:t>
      </w:r>
      <w:r w:rsidR="00B2380B">
        <w:rPr>
          <w:rFonts w:ascii="Sylfaen" w:hAnsi="Sylfaen"/>
          <w:sz w:val="24"/>
          <w:szCs w:val="24"/>
          <w:lang w:val="ka-GE"/>
        </w:rPr>
        <w:t xml:space="preserve">უ.ბ.გ. (ილიოცეკალურად აპენდიქსის საპროექციო არეში ნაწლავის კედელი გასქელებულია, ვიზუალიზდება ოვალური ფორმის არაჰომოგენური ჩანართი, არასწორი კონტურით, ზომით 5სმ-მდე, ირგვლივ ფიქსირდება თავისუფალი სითხოვანი გამონაჟონი. გამოხატულია ნაწლავთა მკვეთრი მეტეორიზმი). </w:t>
      </w:r>
      <w:r w:rsidR="00A47F83">
        <w:rPr>
          <w:rFonts w:ascii="Sylfaen" w:hAnsi="Sylfaen"/>
          <w:b/>
          <w:sz w:val="24"/>
          <w:szCs w:val="24"/>
          <w:lang w:val="ka-GE"/>
        </w:rPr>
        <w:t>21:40</w:t>
      </w:r>
      <w:r w:rsidR="00B2380B">
        <w:rPr>
          <w:rFonts w:ascii="Sylfaen" w:hAnsi="Sylfaen"/>
          <w:b/>
          <w:sz w:val="24"/>
          <w:szCs w:val="24"/>
          <w:lang w:val="ka-GE"/>
        </w:rPr>
        <w:t xml:space="preserve">სთ-ზე </w:t>
      </w:r>
      <w:r w:rsidR="00B2380B">
        <w:rPr>
          <w:rFonts w:ascii="Sylfaen" w:hAnsi="Sylfaen"/>
          <w:sz w:val="24"/>
          <w:szCs w:val="24"/>
          <w:lang w:val="ka-GE"/>
        </w:rPr>
        <w:t>ექიმ მიხეილ სახამბერიძის ჩანაწერით: „</w:t>
      </w:r>
      <w:r w:rsidR="00A47F83">
        <w:rPr>
          <w:rFonts w:ascii="Sylfaen" w:hAnsi="Sylfaen"/>
          <w:sz w:val="24"/>
          <w:szCs w:val="24"/>
          <w:lang w:val="ka-GE"/>
        </w:rPr>
        <w:t xml:space="preserve">ავადმყოფს ჩაუტარდა სისხლის ლაბორატორიული კვლევები: ლეიკოციტები 17.01, ჩხირბირთვიანი ნეიტროფილები 8% და მუცლის ღრუს ექოსკოპია, სადაც მარჯვნივ ილიოცეკალურ არეში ისახება არასწორი კონტურის არაერთგვაროვანი, შემღვრეული შიგთავსის მქონე კონგლომერატი. მის ირგვლის ისახება მცირე რაოდენობით სითხოვანი გამონაჟონი. ავადმყოფი საჭიროებს ოპერაციულ მკურნაობას, რაც განემარტა ავადმყოფს </w:t>
      </w:r>
      <w:r w:rsidR="00A47F83">
        <w:rPr>
          <w:rFonts w:ascii="Sylfaen" w:hAnsi="Sylfaen"/>
          <w:sz w:val="24"/>
          <w:szCs w:val="24"/>
          <w:lang w:val="ka-GE"/>
        </w:rPr>
        <w:lastRenderedPageBreak/>
        <w:t>და მის პატრონებს, მაგრამ საჭირო ჩარევაზე უარს აცხადებენ. დიაგნოზი: მწვავე აპენდიციტი, ადგილობრივი პერიტონიტი“</w:t>
      </w:r>
      <w:r w:rsidR="00F23AD7">
        <w:rPr>
          <w:rFonts w:ascii="Sylfaen" w:hAnsi="Sylfaen"/>
          <w:sz w:val="24"/>
          <w:szCs w:val="24"/>
          <w:lang w:val="ka-GE"/>
        </w:rPr>
        <w:t xml:space="preserve"> და </w:t>
      </w:r>
      <w:r w:rsidR="00F23AD7">
        <w:rPr>
          <w:rFonts w:ascii="Sylfaen" w:hAnsi="Sylfaen"/>
          <w:b/>
          <w:sz w:val="24"/>
          <w:szCs w:val="24"/>
          <w:lang w:val="ka-GE"/>
        </w:rPr>
        <w:t xml:space="preserve">23:00სთ-ზე </w:t>
      </w:r>
      <w:r w:rsidR="00F23AD7">
        <w:rPr>
          <w:rFonts w:ascii="Sylfaen" w:hAnsi="Sylfaen"/>
          <w:sz w:val="24"/>
          <w:szCs w:val="24"/>
          <w:lang w:val="ka-GE"/>
        </w:rPr>
        <w:t>პაციენტმა ხელწერილის (ხელმოწერილია პაციენტის და მისი ორი შვილის მიერ) საფუძველზე დატოვა კლინიკა</w:t>
      </w:r>
      <w:r w:rsidR="00A47F83">
        <w:rPr>
          <w:rFonts w:ascii="Sylfaen" w:hAnsi="Sylfaen"/>
          <w:sz w:val="24"/>
          <w:szCs w:val="24"/>
          <w:lang w:val="ka-GE"/>
        </w:rPr>
        <w:t>.</w:t>
      </w:r>
    </w:p>
    <w:p w14:paraId="446CAC35" w14:textId="1B17CF05" w:rsidR="002F532B" w:rsidRDefault="002F532B" w:rsidP="002F532B">
      <w:pPr>
        <w:spacing w:after="0" w:line="240" w:lineRule="auto"/>
        <w:ind w:left="-810" w:right="-450" w:firstLine="180"/>
        <w:jc w:val="both"/>
        <w:rPr>
          <w:rFonts w:ascii="Sylfaen" w:hAnsi="Sylfaen" w:cs="Sylfaen"/>
          <w:sz w:val="24"/>
          <w:szCs w:val="24"/>
          <w:lang w:val="ka-GE"/>
        </w:rPr>
      </w:pPr>
      <w:r w:rsidRPr="002F532B">
        <w:rPr>
          <w:rFonts w:ascii="Sylfaen" w:hAnsi="Sylfaen"/>
          <w:b/>
          <w:lang w:val="ka-GE"/>
        </w:rPr>
        <w:t>პაციენტ ციალა გიუნაშვილის სამედიცინო დოკუმენტაცია რეცენზირებული იქნა ზოგადი ქირურგების მიერ.</w:t>
      </w:r>
      <w:r>
        <w:rPr>
          <w:rFonts w:ascii="Sylfaen" w:hAnsi="Sylfaen"/>
          <w:lang w:val="ka-GE"/>
        </w:rPr>
        <w:t xml:space="preserve"> რეცენზენტთა (ზაზა დემეტრაშვილი, ლევან გოფოძე) დასკვნით: „</w:t>
      </w:r>
      <w:r w:rsidR="008C3397">
        <w:rPr>
          <w:rFonts w:ascii="Sylfaen" w:hAnsi="Sylfaen"/>
          <w:lang w:val="ka-GE"/>
        </w:rPr>
        <w:t>სისხლის საერთო ანალიზში საყურადღებო იყო ანემია (ერითროციტები 3.56</w:t>
      </w:r>
      <w:r w:rsidR="008C3397">
        <w:rPr>
          <w:rFonts w:ascii="Sylfaen" w:hAnsi="Sylfaen"/>
        </w:rPr>
        <w:t>X10</w:t>
      </w:r>
      <w:r w:rsidR="008C3397">
        <w:rPr>
          <w:rFonts w:ascii="Sylfaen" w:hAnsi="Sylfaen"/>
          <w:vertAlign w:val="superscript"/>
          <w:lang w:val="ka-GE"/>
        </w:rPr>
        <w:t>12</w:t>
      </w:r>
      <w:r w:rsidR="008C3397">
        <w:rPr>
          <w:rFonts w:ascii="Sylfaen" w:hAnsi="Sylfaen"/>
          <w:lang w:val="ka-GE"/>
        </w:rPr>
        <w:t>/ლ, ჰემოგლობინი 7.9გ/დლ), ლეიკოციტოზი - 17.01X10</w:t>
      </w:r>
      <w:r w:rsidR="008C3397">
        <w:rPr>
          <w:rFonts w:ascii="Sylfaen" w:hAnsi="Sylfaen"/>
          <w:vertAlign w:val="superscript"/>
        </w:rPr>
        <w:t>9</w:t>
      </w:r>
      <w:r w:rsidR="008C3397">
        <w:rPr>
          <w:rFonts w:ascii="Sylfaen" w:hAnsi="Sylfaen"/>
        </w:rPr>
        <w:t>/</w:t>
      </w:r>
      <w:r w:rsidR="008C3397">
        <w:rPr>
          <w:rFonts w:ascii="Sylfaen" w:hAnsi="Sylfaen"/>
          <w:lang w:val="ka-GE"/>
        </w:rPr>
        <w:t xml:space="preserve">ლ, ე.დ.ს. 42მმ/სთ. </w:t>
      </w:r>
      <w:r>
        <w:rPr>
          <w:rFonts w:ascii="Sylfaen" w:hAnsi="Sylfaen" w:cs="Sylfaen"/>
          <w:sz w:val="24"/>
          <w:szCs w:val="24"/>
          <w:lang w:val="ka-GE"/>
        </w:rPr>
        <w:t>კლინიკო-ლაბორატორიული და ინსტრუმენტული გამოკვლევების საფუძველზე ექიმებს უფლება ჰქონდათ ეფიქრათ მწვავე აპენდიციტის არსებობაზე. თუმცა უნდა ავღნიშნოთ, რომ თანამედროვე სამეცნიერო ლიტერატურის მიხედვით, ამ კონკრეტულ შემთხვევაში ავადმყოფის ასაკის, თანმხლები დაავადების (მოციმციმე არითმია) და ანამნეზის (კომბინირებული მკურნალობა საკვერცხის კიბოს გამო) გათვალისწინებით, მწვავე აპენდიციტის ვერიფიცირების ან უარყოფის მიზნით აუცილებელი იყო მუცლის ღრუს კომპიუტერული ტომოგრაფიის გაკეთება. სტაციონარიდან გაწერის შემდეგ ავადმყოფის მდგომარეობა გაუმჯობესდა და დამაკმაყოფილებელი მდგომარეობა ანტიიოტიკოთერაპიის გარეშე (აღნიშნული მითითებულია დამატებით ინფორმაციაში) გვაძლევს იმის თქმის უფლებას, რომ პაციენტს მწვავე აპენდიციტი არ აღენიშნებოდა“.</w:t>
      </w:r>
    </w:p>
    <w:p w14:paraId="1D86FFA4" w14:textId="4918AB02" w:rsidR="00B22902" w:rsidRDefault="00D837E0" w:rsidP="00B22902">
      <w:pPr>
        <w:spacing w:after="0" w:line="240" w:lineRule="auto"/>
        <w:ind w:left="-810" w:right="-450" w:firstLine="180"/>
        <w:jc w:val="both"/>
        <w:rPr>
          <w:rFonts w:ascii="Sylfaen" w:eastAsia="Sylfaen" w:hAnsi="Sylfaen"/>
          <w:b/>
          <w:sz w:val="24"/>
          <w:lang w:val="ka-GE"/>
        </w:rPr>
      </w:pPr>
      <w:r w:rsidRPr="00B22902">
        <w:rPr>
          <w:rFonts w:ascii="Sylfaen" w:eastAsia="Sylfaen" w:hAnsi="Sylfaen"/>
          <w:b/>
          <w:sz w:val="24"/>
          <w:lang w:val="ka-GE"/>
        </w:rPr>
        <w:t>შესწავ</w:t>
      </w:r>
      <w:r w:rsidR="0099042F">
        <w:rPr>
          <w:rFonts w:ascii="Sylfaen" w:eastAsia="Sylfaen" w:hAnsi="Sylfaen"/>
          <w:b/>
          <w:sz w:val="24"/>
          <w:lang w:val="ka-GE"/>
        </w:rPr>
        <w:t>ლ</w:t>
      </w:r>
      <w:r w:rsidRPr="00B22902">
        <w:rPr>
          <w:rFonts w:ascii="Sylfaen" w:eastAsia="Sylfaen" w:hAnsi="Sylfaen"/>
          <w:b/>
          <w:sz w:val="24"/>
          <w:lang w:val="ka-GE"/>
        </w:rPr>
        <w:t xml:space="preserve">ის შედეგად გამოვლინდა, რომ </w:t>
      </w:r>
      <w:r w:rsidR="00B22902" w:rsidRPr="00B22902">
        <w:rPr>
          <w:rFonts w:ascii="Sylfaen" w:hAnsi="Sylfaen" w:cs="Sylfaen"/>
          <w:b/>
          <w:sz w:val="24"/>
          <w:szCs w:val="24"/>
          <w:lang w:val="ka-GE"/>
        </w:rPr>
        <w:t xml:space="preserve">ავადმყოფის ასაკის, თანმხლები დაავადების (მოციმციმე არითმია) და ანამნეზის (კომბინირებული მკურნალობა საკვერცხის კიბოს გამო) გათვალისწინებით, მწვავე აპენდიციტის ვერიფიცირების ან უარყოფის მიზნით აუცილებელი იყო მუცლის ღრუს კომპიუტერული ტომოგრაფიის გაკეთება, რაც </w:t>
      </w:r>
      <w:r w:rsidRPr="00B22902">
        <w:rPr>
          <w:rFonts w:ascii="Sylfaen" w:eastAsia="Sylfaen" w:hAnsi="Sylfaen"/>
          <w:b/>
          <w:sz w:val="24"/>
          <w:lang w:val="ka-GE"/>
        </w:rPr>
        <w:t xml:space="preserve">ექიმ </w:t>
      </w:r>
      <w:r w:rsidRPr="00B22902">
        <w:rPr>
          <w:rFonts w:ascii="Sylfaen" w:hAnsi="Sylfaen"/>
          <w:b/>
          <w:sz w:val="24"/>
          <w:szCs w:val="24"/>
          <w:lang w:val="ka-GE"/>
        </w:rPr>
        <w:t xml:space="preserve">მიხეილ სახამბერიძის (სერტ. „ზოგადი ქირურგია“, სუბსპეც. „ქირურგიული ონკოლოგია“, „ენდოსკოპია“) </w:t>
      </w:r>
      <w:r w:rsidR="00B22902" w:rsidRPr="00B22902">
        <w:rPr>
          <w:rFonts w:ascii="Sylfaen" w:eastAsia="Sylfaen" w:hAnsi="Sylfaen"/>
          <w:b/>
          <w:sz w:val="24"/>
          <w:lang w:val="ka-GE"/>
        </w:rPr>
        <w:t>მიერ  არ განხორციელებულა</w:t>
      </w:r>
      <w:r w:rsidR="00B22902">
        <w:rPr>
          <w:rFonts w:ascii="Sylfaen" w:eastAsia="Sylfaen" w:hAnsi="Sylfaen"/>
          <w:b/>
          <w:sz w:val="24"/>
          <w:lang w:val="ka-GE"/>
        </w:rPr>
        <w:t xml:space="preserve"> (რეც.)</w:t>
      </w:r>
      <w:r w:rsidR="00B22902" w:rsidRPr="00B22902">
        <w:rPr>
          <w:rFonts w:ascii="Sylfaen" w:eastAsia="Sylfaen" w:hAnsi="Sylfaen"/>
          <w:b/>
          <w:sz w:val="24"/>
          <w:lang w:val="ka-GE"/>
        </w:rPr>
        <w:t>.</w:t>
      </w:r>
    </w:p>
    <w:p w14:paraId="3C5AFBD9" w14:textId="4C8F9FBF" w:rsidR="00B22902" w:rsidRDefault="00B22902" w:rsidP="003836B8">
      <w:pPr>
        <w:spacing w:after="0" w:line="240" w:lineRule="auto"/>
        <w:ind w:left="-810" w:right="-450" w:firstLine="180"/>
        <w:jc w:val="both"/>
      </w:pPr>
      <w:r w:rsidRPr="003836B8">
        <w:rPr>
          <w:rFonts w:ascii="Sylfaen" w:hAnsi="Sylfaen"/>
        </w:rPr>
        <w:t>ზემოაღნიშნულიდან</w:t>
      </w:r>
      <w:r w:rsidRPr="003836B8">
        <w:t xml:space="preserve"> </w:t>
      </w:r>
      <w:r w:rsidRPr="003836B8">
        <w:rPr>
          <w:rFonts w:ascii="Sylfaen" w:hAnsi="Sylfaen"/>
        </w:rPr>
        <w:t>გამომდინარე</w:t>
      </w:r>
      <w:r w:rsidRPr="003836B8">
        <w:t>,</w:t>
      </w:r>
      <w:r w:rsidR="003836B8">
        <w:rPr>
          <w:rFonts w:ascii="Sylfaen" w:hAnsi="Sylfaen"/>
          <w:b/>
          <w:lang w:val="ka-GE"/>
        </w:rPr>
        <w:t xml:space="preserve"> </w:t>
      </w:r>
      <w:r w:rsidRPr="00145A58">
        <w:rPr>
          <w:rFonts w:ascii="Sylfaen" w:hAnsi="Sylfaen"/>
        </w:rPr>
        <w:t>დაისვა</w:t>
      </w:r>
      <w:r w:rsidRPr="00145A58">
        <w:t xml:space="preserve"> </w:t>
      </w:r>
      <w:r w:rsidRPr="00145A58">
        <w:rPr>
          <w:rFonts w:ascii="Sylfaen" w:hAnsi="Sylfaen"/>
        </w:rPr>
        <w:t>საკითხი</w:t>
      </w:r>
      <w:r w:rsidRPr="00145A58">
        <w:t xml:space="preserve"> </w:t>
      </w:r>
      <w:r w:rsidRPr="00145A58">
        <w:rPr>
          <w:rFonts w:ascii="Sylfaen" w:hAnsi="Sylfaen"/>
        </w:rPr>
        <w:t>პროფესიული</w:t>
      </w:r>
      <w:r w:rsidRPr="00145A58">
        <w:t xml:space="preserve"> </w:t>
      </w:r>
      <w:r w:rsidRPr="00145A58">
        <w:rPr>
          <w:rFonts w:ascii="Sylfaen" w:hAnsi="Sylfaen"/>
        </w:rPr>
        <w:t>განვითარების</w:t>
      </w:r>
      <w:r w:rsidRPr="00145A58">
        <w:t xml:space="preserve"> </w:t>
      </w:r>
      <w:r w:rsidRPr="00145A58">
        <w:rPr>
          <w:rFonts w:ascii="Sylfaen" w:hAnsi="Sylfaen"/>
        </w:rPr>
        <w:t>საბჭოს</w:t>
      </w:r>
      <w:r w:rsidRPr="00145A58">
        <w:t xml:space="preserve"> </w:t>
      </w:r>
      <w:r w:rsidRPr="00145A58">
        <w:rPr>
          <w:rFonts w:ascii="Sylfaen" w:hAnsi="Sylfaen"/>
        </w:rPr>
        <w:t>წინაშე</w:t>
      </w:r>
      <w:r w:rsidRPr="00145A58">
        <w:t xml:space="preserve">, </w:t>
      </w:r>
      <w:r w:rsidRPr="00145A58">
        <w:rPr>
          <w:rFonts w:ascii="Sylfaen" w:hAnsi="Sylfaen"/>
        </w:rPr>
        <w:t>საქართველოს</w:t>
      </w:r>
      <w:r w:rsidRPr="00145A58">
        <w:t xml:space="preserve"> </w:t>
      </w:r>
      <w:r w:rsidRPr="00145A58">
        <w:rPr>
          <w:rFonts w:ascii="Sylfaen" w:hAnsi="Sylfaen"/>
        </w:rPr>
        <w:t>კანონის</w:t>
      </w:r>
      <w:r w:rsidRPr="00145A58">
        <w:t xml:space="preserve"> ,,</w:t>
      </w:r>
      <w:r w:rsidRPr="00145A58">
        <w:rPr>
          <w:rFonts w:ascii="Sylfaen" w:hAnsi="Sylfaen"/>
        </w:rPr>
        <w:t>საექიმო</w:t>
      </w:r>
      <w:r w:rsidRPr="00145A58">
        <w:t xml:space="preserve"> </w:t>
      </w:r>
      <w:r w:rsidRPr="00B22902">
        <w:rPr>
          <w:rFonts w:ascii="Sylfaen" w:hAnsi="Sylfaen"/>
        </w:rPr>
        <w:t>საქმიანობის</w:t>
      </w:r>
      <w:r w:rsidRPr="00B22902">
        <w:t xml:space="preserve"> </w:t>
      </w:r>
      <w:r w:rsidRPr="00B22902">
        <w:rPr>
          <w:rFonts w:ascii="Sylfaen" w:hAnsi="Sylfaen"/>
        </w:rPr>
        <w:t>შესახებ</w:t>
      </w:r>
      <w:r w:rsidRPr="00B22902">
        <w:t>“ 74-</w:t>
      </w:r>
      <w:r w:rsidRPr="00B22902">
        <w:rPr>
          <w:rFonts w:ascii="Sylfaen" w:hAnsi="Sylfaen"/>
        </w:rPr>
        <w:t>ე</w:t>
      </w:r>
      <w:r w:rsidRPr="00B22902">
        <w:t xml:space="preserve"> </w:t>
      </w:r>
      <w:r w:rsidRPr="00B22902">
        <w:rPr>
          <w:rFonts w:ascii="Sylfaen" w:hAnsi="Sylfaen"/>
        </w:rPr>
        <w:t>მუხლის</w:t>
      </w:r>
      <w:r w:rsidRPr="00B22902">
        <w:t xml:space="preserve"> </w:t>
      </w:r>
      <w:r w:rsidRPr="00B22902">
        <w:rPr>
          <w:rFonts w:ascii="Sylfaen" w:hAnsi="Sylfaen"/>
        </w:rPr>
        <w:t>შესაბამისად</w:t>
      </w:r>
      <w:r w:rsidRPr="00B22902">
        <w:t xml:space="preserve">, </w:t>
      </w:r>
      <w:r w:rsidRPr="00B22902">
        <w:rPr>
          <w:rFonts w:ascii="Sylfaen" w:hAnsi="Sylfaen"/>
          <w:sz w:val="24"/>
          <w:szCs w:val="24"/>
          <w:lang w:val="ka-GE"/>
        </w:rPr>
        <w:t>შპს „წმინდა მიქაელ მთავარანგელოზის სახელობის მრავალპროფილიანი კლინიკური საავადმყოფოს“</w:t>
      </w:r>
      <w:r w:rsidRPr="00B22902">
        <w:t xml:space="preserve"> </w:t>
      </w:r>
      <w:r w:rsidRPr="00B22902">
        <w:rPr>
          <w:rFonts w:ascii="Sylfaen" w:hAnsi="Sylfaen"/>
        </w:rPr>
        <w:t>ექიმ</w:t>
      </w:r>
      <w:r w:rsidRPr="00B22902">
        <w:t xml:space="preserve"> </w:t>
      </w:r>
      <w:r w:rsidRPr="003836B8">
        <w:rPr>
          <w:rFonts w:ascii="Sylfaen" w:hAnsi="Sylfaen"/>
          <w:b/>
          <w:sz w:val="24"/>
          <w:szCs w:val="24"/>
          <w:lang w:val="ka-GE"/>
        </w:rPr>
        <w:t>მიხეილ სახამბერიძის</w:t>
      </w:r>
      <w:r w:rsidRPr="00B22902">
        <w:rPr>
          <w:rFonts w:ascii="Sylfaen" w:hAnsi="Sylfaen"/>
          <w:sz w:val="24"/>
          <w:szCs w:val="24"/>
          <w:lang w:val="ka-GE"/>
        </w:rPr>
        <w:t xml:space="preserve"> (სერტ. „ზოგადი ქირურგია“, სუბსპეც. „ქირურგიული ონკოლოგია“, „ენდოსკოპია“) </w:t>
      </w:r>
      <w:r w:rsidRPr="00B22902">
        <w:rPr>
          <w:rFonts w:ascii="Sylfaen" w:hAnsi="Sylfaen"/>
        </w:rPr>
        <w:t>პროფესიული</w:t>
      </w:r>
      <w:r w:rsidRPr="00B22902">
        <w:t xml:space="preserve"> </w:t>
      </w:r>
      <w:r w:rsidRPr="00B22902">
        <w:rPr>
          <w:rFonts w:ascii="Sylfaen" w:hAnsi="Sylfaen"/>
        </w:rPr>
        <w:t>პასუხისმგებლობის</w:t>
      </w:r>
      <w:r w:rsidRPr="00B22902">
        <w:t xml:space="preserve"> </w:t>
      </w:r>
      <w:r w:rsidRPr="00B22902">
        <w:rPr>
          <w:rFonts w:ascii="Sylfaen" w:hAnsi="Sylfaen"/>
        </w:rPr>
        <w:t>თაობაზე</w:t>
      </w:r>
      <w:r w:rsidR="003836B8">
        <w:t>.</w:t>
      </w:r>
    </w:p>
    <w:p w14:paraId="3CF05314" w14:textId="1548731A" w:rsidR="003836B8" w:rsidRDefault="003836B8" w:rsidP="003836B8">
      <w:pPr>
        <w:spacing w:after="0" w:line="240" w:lineRule="auto"/>
        <w:ind w:left="-810" w:right="-450" w:firstLine="180"/>
        <w:jc w:val="both"/>
      </w:pPr>
    </w:p>
    <w:p w14:paraId="1774664B" w14:textId="10F4BF31" w:rsidR="003836B8" w:rsidRDefault="003836B8" w:rsidP="003836B8">
      <w:pPr>
        <w:spacing w:after="0" w:line="240" w:lineRule="auto"/>
        <w:ind w:left="-810" w:right="-450" w:firstLine="180"/>
        <w:jc w:val="both"/>
        <w:rPr>
          <w:rFonts w:ascii="Sylfaen" w:hAnsi="Sylfaen" w:cs="Sylfaen"/>
          <w:b/>
          <w:sz w:val="24"/>
          <w:szCs w:val="24"/>
          <w:lang w:val="ka-GE"/>
        </w:rPr>
      </w:pPr>
      <w:r w:rsidRPr="003836B8">
        <w:rPr>
          <w:rFonts w:ascii="Sylfaen" w:hAnsi="Sylfaen" w:cs="Sylfaen"/>
          <w:b/>
          <w:sz w:val="24"/>
          <w:szCs w:val="24"/>
          <w:lang w:val="ka-GE"/>
        </w:rPr>
        <w:t>რეკომენდაცია:</w:t>
      </w:r>
    </w:p>
    <w:p w14:paraId="18577027" w14:textId="77777777" w:rsidR="00D70CC5" w:rsidRPr="003836B8" w:rsidRDefault="00D70CC5" w:rsidP="003836B8">
      <w:pPr>
        <w:spacing w:after="0" w:line="240" w:lineRule="auto"/>
        <w:ind w:left="-810" w:right="-450" w:firstLine="180"/>
        <w:jc w:val="both"/>
        <w:rPr>
          <w:rFonts w:ascii="Sylfaen" w:hAnsi="Sylfaen" w:cs="Sylfaen"/>
          <w:b/>
          <w:sz w:val="24"/>
          <w:szCs w:val="24"/>
          <w:lang w:val="ka-GE"/>
        </w:rPr>
      </w:pPr>
    </w:p>
    <w:p w14:paraId="244753F2" w14:textId="08E5EAA4" w:rsidR="003836B8" w:rsidRPr="003836B8" w:rsidRDefault="003836B8" w:rsidP="003836B8">
      <w:pPr>
        <w:spacing w:after="0" w:line="240" w:lineRule="auto"/>
        <w:ind w:left="-810" w:right="-450" w:firstLine="180"/>
        <w:jc w:val="both"/>
        <w:rPr>
          <w:rFonts w:ascii="Sylfaen" w:hAnsi="Sylfaen" w:cs="Sylfaen"/>
          <w:b/>
          <w:sz w:val="24"/>
          <w:szCs w:val="24"/>
          <w:lang w:val="ka-GE"/>
        </w:rPr>
      </w:pPr>
      <w:r w:rsidRPr="003836B8">
        <w:rPr>
          <w:rFonts w:ascii="Sylfaen" w:hAnsi="Sylfaen"/>
          <w:b/>
          <w:sz w:val="24"/>
          <w:szCs w:val="24"/>
          <w:lang w:val="ka-GE"/>
        </w:rPr>
        <w:t>მიხეილ სახამბერიძე (სერტ. „ზოგადი ქირურგია“, სუბსპეც. „ქირურგიული ონკოლოგია“, „ენდოსკოპია“) - სავარაუდოდ, წერილობითი გაფრთხილება.</w:t>
      </w:r>
    </w:p>
    <w:p w14:paraId="6988557B" w14:textId="0710AA57" w:rsidR="005957F3" w:rsidRPr="002F532B" w:rsidRDefault="005957F3" w:rsidP="002F532B">
      <w:pPr>
        <w:ind w:left="-851" w:right="-846" w:firstLine="450"/>
        <w:rPr>
          <w:rFonts w:ascii="Sylfaen" w:hAnsi="Sylfaen"/>
          <w:lang w:val="ka-GE"/>
        </w:rPr>
      </w:pPr>
      <w:bookmarkStart w:id="0" w:name="_GoBack"/>
      <w:bookmarkEnd w:id="0"/>
    </w:p>
    <w:sectPr w:rsidR="005957F3" w:rsidRPr="002F532B" w:rsidSect="00616573">
      <w:headerReference w:type="even" r:id="rId8"/>
      <w:headerReference w:type="default" r:id="rId9"/>
      <w:footerReference w:type="even" r:id="rId10"/>
      <w:footerReference w:type="default" r:id="rId11"/>
      <w:headerReference w:type="first" r:id="rId12"/>
      <w:footerReference w:type="first" r:id="rId13"/>
      <w:pgSz w:w="12240" w:h="15840"/>
      <w:pgMar w:top="450" w:right="1440" w:bottom="5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909FF4" w14:textId="77777777" w:rsidR="000920F2" w:rsidRDefault="000920F2" w:rsidP="00616573">
      <w:pPr>
        <w:spacing w:after="0" w:line="240" w:lineRule="auto"/>
      </w:pPr>
      <w:r>
        <w:separator/>
      </w:r>
    </w:p>
  </w:endnote>
  <w:endnote w:type="continuationSeparator" w:id="0">
    <w:p w14:paraId="693C659F" w14:textId="77777777" w:rsidR="000920F2" w:rsidRDefault="000920F2" w:rsidP="006165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LitNusx">
    <w:panose1 w:val="00000000000000000000"/>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13DDA4" w14:textId="77777777" w:rsidR="00616573" w:rsidRDefault="00616573">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1463144"/>
      <w:docPartObj>
        <w:docPartGallery w:val="Page Numbers (Bottom of Page)"/>
        <w:docPartUnique/>
      </w:docPartObj>
    </w:sdtPr>
    <w:sdtEndPr>
      <w:rPr>
        <w:noProof/>
      </w:rPr>
    </w:sdtEndPr>
    <w:sdtContent>
      <w:p w14:paraId="63751FCD" w14:textId="3C7D1D32" w:rsidR="00616573" w:rsidRDefault="00616573">
        <w:pPr>
          <w:pStyle w:val="Footer"/>
          <w:jc w:val="right"/>
        </w:pPr>
        <w:r>
          <w:fldChar w:fldCharType="begin"/>
        </w:r>
        <w:r>
          <w:instrText xml:space="preserve"> PAGE   \* MERGEFORMAT </w:instrText>
        </w:r>
        <w:r>
          <w:fldChar w:fldCharType="separate"/>
        </w:r>
        <w:r w:rsidR="00D70CC5">
          <w:rPr>
            <w:noProof/>
          </w:rPr>
          <w:t>2</w:t>
        </w:r>
        <w:r>
          <w:rPr>
            <w:noProof/>
          </w:rPr>
          <w:fldChar w:fldCharType="end"/>
        </w:r>
      </w:p>
    </w:sdtContent>
  </w:sdt>
  <w:p w14:paraId="1F51DC22" w14:textId="77777777" w:rsidR="00616573" w:rsidRDefault="00616573">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233397" w14:textId="77777777" w:rsidR="00616573" w:rsidRDefault="0061657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AC68B6" w14:textId="77777777" w:rsidR="000920F2" w:rsidRDefault="000920F2" w:rsidP="00616573">
      <w:pPr>
        <w:spacing w:after="0" w:line="240" w:lineRule="auto"/>
      </w:pPr>
      <w:r>
        <w:separator/>
      </w:r>
    </w:p>
  </w:footnote>
  <w:footnote w:type="continuationSeparator" w:id="0">
    <w:p w14:paraId="3B5723C9" w14:textId="77777777" w:rsidR="000920F2" w:rsidRDefault="000920F2" w:rsidP="006165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FE3E17" w14:textId="77777777" w:rsidR="00616573" w:rsidRDefault="00616573">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4B09BE" w14:textId="77777777" w:rsidR="00616573" w:rsidRDefault="00616573">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48BCBD" w14:textId="77777777" w:rsidR="00616573" w:rsidRDefault="0061657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255D8"/>
    <w:multiLevelType w:val="hybridMultilevel"/>
    <w:tmpl w:val="1AEC1B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0758"/>
    <w:rsid w:val="00007581"/>
    <w:rsid w:val="00011BEA"/>
    <w:rsid w:val="00017E0F"/>
    <w:rsid w:val="00023E33"/>
    <w:rsid w:val="00034D00"/>
    <w:rsid w:val="00035604"/>
    <w:rsid w:val="0003560D"/>
    <w:rsid w:val="00045E69"/>
    <w:rsid w:val="000579E0"/>
    <w:rsid w:val="00067544"/>
    <w:rsid w:val="00072B18"/>
    <w:rsid w:val="00072F74"/>
    <w:rsid w:val="0008034F"/>
    <w:rsid w:val="000823D4"/>
    <w:rsid w:val="000920F2"/>
    <w:rsid w:val="000A28DA"/>
    <w:rsid w:val="000A4D8C"/>
    <w:rsid w:val="000B43B1"/>
    <w:rsid w:val="000B72BB"/>
    <w:rsid w:val="000C3F6A"/>
    <w:rsid w:val="000C5DE1"/>
    <w:rsid w:val="000D4991"/>
    <w:rsid w:val="000D4FAA"/>
    <w:rsid w:val="000E0758"/>
    <w:rsid w:val="000F0124"/>
    <w:rsid w:val="0011580A"/>
    <w:rsid w:val="001216D1"/>
    <w:rsid w:val="001229FA"/>
    <w:rsid w:val="00127059"/>
    <w:rsid w:val="00131C2A"/>
    <w:rsid w:val="0015058C"/>
    <w:rsid w:val="001539F6"/>
    <w:rsid w:val="0017034D"/>
    <w:rsid w:val="001A6961"/>
    <w:rsid w:val="001B546B"/>
    <w:rsid w:val="001F018B"/>
    <w:rsid w:val="0021702E"/>
    <w:rsid w:val="00235AAE"/>
    <w:rsid w:val="00237FD0"/>
    <w:rsid w:val="00244E76"/>
    <w:rsid w:val="002824A3"/>
    <w:rsid w:val="00284131"/>
    <w:rsid w:val="00286A55"/>
    <w:rsid w:val="002920C7"/>
    <w:rsid w:val="00293CAE"/>
    <w:rsid w:val="002A0A1F"/>
    <w:rsid w:val="002A0E80"/>
    <w:rsid w:val="002A3E4A"/>
    <w:rsid w:val="002C543E"/>
    <w:rsid w:val="002E1D35"/>
    <w:rsid w:val="002F1290"/>
    <w:rsid w:val="002F532B"/>
    <w:rsid w:val="00306899"/>
    <w:rsid w:val="00316FAE"/>
    <w:rsid w:val="00327645"/>
    <w:rsid w:val="00332E66"/>
    <w:rsid w:val="00336B30"/>
    <w:rsid w:val="00344193"/>
    <w:rsid w:val="003533F3"/>
    <w:rsid w:val="0035432F"/>
    <w:rsid w:val="003836B8"/>
    <w:rsid w:val="00394E65"/>
    <w:rsid w:val="003A6339"/>
    <w:rsid w:val="003B4A79"/>
    <w:rsid w:val="003C24E7"/>
    <w:rsid w:val="003D198E"/>
    <w:rsid w:val="003D50A4"/>
    <w:rsid w:val="003D754F"/>
    <w:rsid w:val="003F5BF3"/>
    <w:rsid w:val="00405BB9"/>
    <w:rsid w:val="00431922"/>
    <w:rsid w:val="00442A46"/>
    <w:rsid w:val="00467572"/>
    <w:rsid w:val="0047063C"/>
    <w:rsid w:val="00471AF7"/>
    <w:rsid w:val="004B1E4E"/>
    <w:rsid w:val="004D189D"/>
    <w:rsid w:val="004D3381"/>
    <w:rsid w:val="004D3AF4"/>
    <w:rsid w:val="004D4F5E"/>
    <w:rsid w:val="004D5ADC"/>
    <w:rsid w:val="004D7955"/>
    <w:rsid w:val="004E1E78"/>
    <w:rsid w:val="004F7FA8"/>
    <w:rsid w:val="00517BBE"/>
    <w:rsid w:val="00527B81"/>
    <w:rsid w:val="00531BEE"/>
    <w:rsid w:val="005566B6"/>
    <w:rsid w:val="0056390F"/>
    <w:rsid w:val="005660A1"/>
    <w:rsid w:val="00567F55"/>
    <w:rsid w:val="00583BE6"/>
    <w:rsid w:val="005957F3"/>
    <w:rsid w:val="00597666"/>
    <w:rsid w:val="005B058C"/>
    <w:rsid w:val="005C0257"/>
    <w:rsid w:val="005E564B"/>
    <w:rsid w:val="005F30C2"/>
    <w:rsid w:val="00606787"/>
    <w:rsid w:val="00616573"/>
    <w:rsid w:val="00644FDC"/>
    <w:rsid w:val="00647D9D"/>
    <w:rsid w:val="00656BD9"/>
    <w:rsid w:val="006A0BCD"/>
    <w:rsid w:val="006B336D"/>
    <w:rsid w:val="006C348A"/>
    <w:rsid w:val="006C5961"/>
    <w:rsid w:val="006E2DC7"/>
    <w:rsid w:val="006F11DA"/>
    <w:rsid w:val="007374EF"/>
    <w:rsid w:val="00747E93"/>
    <w:rsid w:val="00757DE9"/>
    <w:rsid w:val="0077661C"/>
    <w:rsid w:val="00781589"/>
    <w:rsid w:val="007B0337"/>
    <w:rsid w:val="007B4D34"/>
    <w:rsid w:val="007D2586"/>
    <w:rsid w:val="007F58AD"/>
    <w:rsid w:val="00807432"/>
    <w:rsid w:val="00814FE8"/>
    <w:rsid w:val="00817E92"/>
    <w:rsid w:val="008226E9"/>
    <w:rsid w:val="0082550F"/>
    <w:rsid w:val="00827942"/>
    <w:rsid w:val="0084085F"/>
    <w:rsid w:val="00842016"/>
    <w:rsid w:val="008570B3"/>
    <w:rsid w:val="00867341"/>
    <w:rsid w:val="0088642A"/>
    <w:rsid w:val="008A3706"/>
    <w:rsid w:val="008A4607"/>
    <w:rsid w:val="008A6709"/>
    <w:rsid w:val="008A68F4"/>
    <w:rsid w:val="008A6D41"/>
    <w:rsid w:val="008C17D6"/>
    <w:rsid w:val="008C3397"/>
    <w:rsid w:val="008D289A"/>
    <w:rsid w:val="008D42C0"/>
    <w:rsid w:val="008E2060"/>
    <w:rsid w:val="008E4D42"/>
    <w:rsid w:val="00901350"/>
    <w:rsid w:val="0091007E"/>
    <w:rsid w:val="00915B6D"/>
    <w:rsid w:val="00920A74"/>
    <w:rsid w:val="00923078"/>
    <w:rsid w:val="00936E69"/>
    <w:rsid w:val="00954805"/>
    <w:rsid w:val="00956FC3"/>
    <w:rsid w:val="00963ADF"/>
    <w:rsid w:val="0099042F"/>
    <w:rsid w:val="0099187A"/>
    <w:rsid w:val="00995A16"/>
    <w:rsid w:val="009968ED"/>
    <w:rsid w:val="009A7CDD"/>
    <w:rsid w:val="009B2FC4"/>
    <w:rsid w:val="009B311C"/>
    <w:rsid w:val="009B676D"/>
    <w:rsid w:val="009B6D3D"/>
    <w:rsid w:val="009D508B"/>
    <w:rsid w:val="009F148B"/>
    <w:rsid w:val="00A01FD7"/>
    <w:rsid w:val="00A051B2"/>
    <w:rsid w:val="00A2579F"/>
    <w:rsid w:val="00A25F1E"/>
    <w:rsid w:val="00A33499"/>
    <w:rsid w:val="00A44301"/>
    <w:rsid w:val="00A44FB6"/>
    <w:rsid w:val="00A47F83"/>
    <w:rsid w:val="00A52481"/>
    <w:rsid w:val="00A5547C"/>
    <w:rsid w:val="00A608C4"/>
    <w:rsid w:val="00A716A0"/>
    <w:rsid w:val="00AA4940"/>
    <w:rsid w:val="00AC1FD8"/>
    <w:rsid w:val="00AF4A6F"/>
    <w:rsid w:val="00B07823"/>
    <w:rsid w:val="00B10089"/>
    <w:rsid w:val="00B22902"/>
    <w:rsid w:val="00B22C3A"/>
    <w:rsid w:val="00B2380B"/>
    <w:rsid w:val="00B40084"/>
    <w:rsid w:val="00B46482"/>
    <w:rsid w:val="00B635FF"/>
    <w:rsid w:val="00B710F0"/>
    <w:rsid w:val="00B77662"/>
    <w:rsid w:val="00BA0CE6"/>
    <w:rsid w:val="00BD201B"/>
    <w:rsid w:val="00BD37F3"/>
    <w:rsid w:val="00BD6B0F"/>
    <w:rsid w:val="00BD7C0E"/>
    <w:rsid w:val="00BE41FD"/>
    <w:rsid w:val="00BE6CB6"/>
    <w:rsid w:val="00BE7A56"/>
    <w:rsid w:val="00C10FBC"/>
    <w:rsid w:val="00C1382F"/>
    <w:rsid w:val="00C60619"/>
    <w:rsid w:val="00C70E49"/>
    <w:rsid w:val="00CA4310"/>
    <w:rsid w:val="00CC3E3A"/>
    <w:rsid w:val="00CC5CE7"/>
    <w:rsid w:val="00D0140E"/>
    <w:rsid w:val="00D04045"/>
    <w:rsid w:val="00D13B77"/>
    <w:rsid w:val="00D17A19"/>
    <w:rsid w:val="00D2587B"/>
    <w:rsid w:val="00D30A96"/>
    <w:rsid w:val="00D32C05"/>
    <w:rsid w:val="00D33368"/>
    <w:rsid w:val="00D511CB"/>
    <w:rsid w:val="00D553DD"/>
    <w:rsid w:val="00D67196"/>
    <w:rsid w:val="00D70CC5"/>
    <w:rsid w:val="00D803C4"/>
    <w:rsid w:val="00D8048E"/>
    <w:rsid w:val="00D837E0"/>
    <w:rsid w:val="00D87872"/>
    <w:rsid w:val="00D9305E"/>
    <w:rsid w:val="00DA18B5"/>
    <w:rsid w:val="00DC280C"/>
    <w:rsid w:val="00DC2CBC"/>
    <w:rsid w:val="00DD5645"/>
    <w:rsid w:val="00DD6CCF"/>
    <w:rsid w:val="00DF126F"/>
    <w:rsid w:val="00DF7F87"/>
    <w:rsid w:val="00E033E1"/>
    <w:rsid w:val="00E05C17"/>
    <w:rsid w:val="00E119A8"/>
    <w:rsid w:val="00E20762"/>
    <w:rsid w:val="00E21CA8"/>
    <w:rsid w:val="00E23F07"/>
    <w:rsid w:val="00E25780"/>
    <w:rsid w:val="00E275BE"/>
    <w:rsid w:val="00E32408"/>
    <w:rsid w:val="00E51637"/>
    <w:rsid w:val="00E52C67"/>
    <w:rsid w:val="00E562F7"/>
    <w:rsid w:val="00E8019B"/>
    <w:rsid w:val="00E815F3"/>
    <w:rsid w:val="00E87395"/>
    <w:rsid w:val="00E9164B"/>
    <w:rsid w:val="00E97ED5"/>
    <w:rsid w:val="00EB066B"/>
    <w:rsid w:val="00EE558F"/>
    <w:rsid w:val="00EF12F5"/>
    <w:rsid w:val="00F15A32"/>
    <w:rsid w:val="00F1641C"/>
    <w:rsid w:val="00F215EC"/>
    <w:rsid w:val="00F224B3"/>
    <w:rsid w:val="00F23AD7"/>
    <w:rsid w:val="00F54BCD"/>
    <w:rsid w:val="00F55AE4"/>
    <w:rsid w:val="00F61F71"/>
    <w:rsid w:val="00F7607A"/>
    <w:rsid w:val="00F77053"/>
    <w:rsid w:val="00FB3185"/>
    <w:rsid w:val="00FB3A37"/>
    <w:rsid w:val="00FB7CA3"/>
    <w:rsid w:val="00FC043B"/>
    <w:rsid w:val="00FC236A"/>
    <w:rsid w:val="00FC5F68"/>
    <w:rsid w:val="00FD64F8"/>
    <w:rsid w:val="00FD655E"/>
    <w:rsid w:val="00FF26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531B57"/>
  <w15:docId w15:val="{FB992FE1-6CAE-49C3-AE51-6D281482C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6CCF"/>
    <w:rPr>
      <w:rFonts w:ascii="Calibri" w:eastAsia="Times New Roman"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DD6CCF"/>
    <w:pPr>
      <w:spacing w:after="0" w:line="240" w:lineRule="auto"/>
      <w:ind w:left="709"/>
      <w:jc w:val="both"/>
    </w:pPr>
    <w:rPr>
      <w:rFonts w:ascii="LitNusx" w:hAnsi="LitNusx" w:cs="Times New Roman"/>
      <w:sz w:val="28"/>
      <w:szCs w:val="20"/>
      <w:lang w:val="af-ZA"/>
    </w:rPr>
  </w:style>
  <w:style w:type="character" w:customStyle="1" w:styleId="BodyTextIndentChar">
    <w:name w:val="Body Text Indent Char"/>
    <w:basedOn w:val="DefaultParagraphFont"/>
    <w:link w:val="BodyTextIndent"/>
    <w:rsid w:val="00DD6CCF"/>
    <w:rPr>
      <w:rFonts w:ascii="LitNusx" w:eastAsia="Times New Roman" w:hAnsi="LitNusx" w:cs="Times New Roman"/>
      <w:sz w:val="28"/>
      <w:szCs w:val="20"/>
      <w:lang w:val="af-ZA"/>
    </w:rPr>
  </w:style>
  <w:style w:type="character" w:styleId="Emphasis">
    <w:name w:val="Emphasis"/>
    <w:basedOn w:val="DefaultParagraphFont"/>
    <w:qFormat/>
    <w:rsid w:val="00DD6CCF"/>
    <w:rPr>
      <w:i/>
      <w:iCs/>
    </w:rPr>
  </w:style>
  <w:style w:type="character" w:styleId="Strong">
    <w:name w:val="Strong"/>
    <w:basedOn w:val="DefaultParagraphFont"/>
    <w:qFormat/>
    <w:rsid w:val="00DD6CCF"/>
    <w:rPr>
      <w:b/>
      <w:bCs/>
    </w:rPr>
  </w:style>
  <w:style w:type="paragraph" w:styleId="BalloonText">
    <w:name w:val="Balloon Text"/>
    <w:basedOn w:val="Normal"/>
    <w:link w:val="BalloonTextChar"/>
    <w:uiPriority w:val="99"/>
    <w:semiHidden/>
    <w:unhideWhenUsed/>
    <w:rsid w:val="00DD6C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6CCF"/>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867341"/>
    <w:rPr>
      <w:sz w:val="16"/>
      <w:szCs w:val="16"/>
    </w:rPr>
  </w:style>
  <w:style w:type="paragraph" w:styleId="CommentText">
    <w:name w:val="annotation text"/>
    <w:basedOn w:val="Normal"/>
    <w:link w:val="CommentTextChar"/>
    <w:uiPriority w:val="99"/>
    <w:semiHidden/>
    <w:unhideWhenUsed/>
    <w:rsid w:val="00867341"/>
    <w:pPr>
      <w:spacing w:line="240" w:lineRule="auto"/>
    </w:pPr>
    <w:rPr>
      <w:sz w:val="20"/>
      <w:szCs w:val="20"/>
    </w:rPr>
  </w:style>
  <w:style w:type="character" w:customStyle="1" w:styleId="CommentTextChar">
    <w:name w:val="Comment Text Char"/>
    <w:basedOn w:val="DefaultParagraphFont"/>
    <w:link w:val="CommentText"/>
    <w:uiPriority w:val="99"/>
    <w:semiHidden/>
    <w:rsid w:val="00867341"/>
    <w:rPr>
      <w:rFonts w:ascii="Calibri" w:eastAsia="Times New Roman" w:hAnsi="Calibri" w:cs="Calibri"/>
      <w:sz w:val="20"/>
      <w:szCs w:val="20"/>
    </w:rPr>
  </w:style>
  <w:style w:type="paragraph" w:styleId="CommentSubject">
    <w:name w:val="annotation subject"/>
    <w:basedOn w:val="CommentText"/>
    <w:next w:val="CommentText"/>
    <w:link w:val="CommentSubjectChar"/>
    <w:uiPriority w:val="99"/>
    <w:semiHidden/>
    <w:unhideWhenUsed/>
    <w:rsid w:val="00867341"/>
    <w:rPr>
      <w:b/>
      <w:bCs/>
    </w:rPr>
  </w:style>
  <w:style w:type="character" w:customStyle="1" w:styleId="CommentSubjectChar">
    <w:name w:val="Comment Subject Char"/>
    <w:basedOn w:val="CommentTextChar"/>
    <w:link w:val="CommentSubject"/>
    <w:uiPriority w:val="99"/>
    <w:semiHidden/>
    <w:rsid w:val="00867341"/>
    <w:rPr>
      <w:rFonts w:ascii="Calibri" w:eastAsia="Times New Roman" w:hAnsi="Calibri" w:cs="Calibri"/>
      <w:b/>
      <w:bCs/>
      <w:sz w:val="20"/>
      <w:szCs w:val="20"/>
    </w:rPr>
  </w:style>
  <w:style w:type="paragraph" w:styleId="ListParagraph">
    <w:name w:val="List Paragraph"/>
    <w:basedOn w:val="Normal"/>
    <w:uiPriority w:val="34"/>
    <w:qFormat/>
    <w:rsid w:val="003D50A4"/>
    <w:pPr>
      <w:ind w:left="720"/>
      <w:contextualSpacing/>
    </w:pPr>
  </w:style>
  <w:style w:type="paragraph" w:styleId="Header">
    <w:name w:val="header"/>
    <w:basedOn w:val="Normal"/>
    <w:link w:val="HeaderChar"/>
    <w:uiPriority w:val="99"/>
    <w:unhideWhenUsed/>
    <w:rsid w:val="00616573"/>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6573"/>
    <w:rPr>
      <w:rFonts w:ascii="Calibri" w:eastAsia="Times New Roman" w:hAnsi="Calibri" w:cs="Calibri"/>
    </w:rPr>
  </w:style>
  <w:style w:type="paragraph" w:styleId="Footer">
    <w:name w:val="footer"/>
    <w:basedOn w:val="Normal"/>
    <w:link w:val="FooterChar"/>
    <w:uiPriority w:val="99"/>
    <w:unhideWhenUsed/>
    <w:rsid w:val="006165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6573"/>
    <w:rPr>
      <w:rFonts w:ascii="Calibri" w:eastAsia="Times New Roman"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9E63C0-7C83-438A-A863-9609F6612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3210</TotalTime>
  <Pages>2</Pages>
  <Words>759</Words>
  <Characters>4332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Rusudan Pataridze</dc:creator>
  <cp:keywords/>
  <dc:description/>
  <cp:lastModifiedBy>Rusudan Pataridze</cp:lastModifiedBy>
  <cp:revision>89</cp:revision>
  <cp:lastPrinted>2019-03-12T12:05:00Z</cp:lastPrinted>
  <dcterms:created xsi:type="dcterms:W3CDTF">2017-06-27T10:57:00Z</dcterms:created>
  <dcterms:modified xsi:type="dcterms:W3CDTF">2019-11-21T10:17:00Z</dcterms:modified>
</cp:coreProperties>
</file>